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4534D">
      <w:pPr>
        <w:jc w:val="center"/>
        <w:rPr>
          <w:rFonts w:hint="eastAsia" w:eastAsia="宋体"/>
          <w:lang w:val="en-US" w:eastAsia="zh-CN"/>
        </w:rPr>
      </w:pPr>
      <w:r>
        <w:rPr>
          <w:rFonts w:hint="default" w:ascii="Times New Roman" w:hAnsi="Times New Roman" w:cs="Times New Roman"/>
          <w:b/>
          <w:sz w:val="28"/>
        </w:rPr>
        <w:t>SPSSAU - AHP Hierarchical Analysis</w:t>
      </w:r>
      <w:r>
        <w:rPr>
          <w:rFonts w:hint="eastAsia" w:ascii="Times New Roman" w:hAnsi="Times New Roman" w:eastAsia="宋体" w:cs="Times New Roman"/>
          <w:b/>
          <w:sz w:val="28"/>
          <w:lang w:val="en-US" w:eastAsia="zh-CN"/>
        </w:rPr>
        <w:t xml:space="preserve"> (Factor layer)</w:t>
      </w:r>
    </w:p>
    <w:tbl>
      <w:tblPr>
        <w:tblStyle w:val="41"/>
        <w:tblW w:w="890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"/>
        <w:gridCol w:w="719"/>
        <w:gridCol w:w="153"/>
        <w:gridCol w:w="272"/>
        <w:gridCol w:w="288"/>
        <w:gridCol w:w="282"/>
        <w:gridCol w:w="285"/>
        <w:gridCol w:w="286"/>
        <w:gridCol w:w="279"/>
        <w:gridCol w:w="280"/>
        <w:gridCol w:w="220"/>
        <w:gridCol w:w="340"/>
        <w:gridCol w:w="560"/>
        <w:gridCol w:w="176"/>
        <w:gridCol w:w="172"/>
        <w:gridCol w:w="212"/>
        <w:gridCol w:w="730"/>
        <w:gridCol w:w="269"/>
        <w:gridCol w:w="291"/>
        <w:gridCol w:w="730"/>
        <w:gridCol w:w="730"/>
        <w:gridCol w:w="280"/>
        <w:gridCol w:w="280"/>
        <w:gridCol w:w="730"/>
      </w:tblGrid>
      <w:tr w14:paraId="13A25C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8904" w:type="dxa"/>
            <w:gridSpan w:val="24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3C83648E">
            <w:pPr>
              <w:pStyle w:val="24"/>
              <w:spacing w:before="0" w:after="0" w:line="240" w:lineRule="auto"/>
              <w:jc w:val="center"/>
            </w:pPr>
            <w:bookmarkStart w:id="0" w:name="t1"/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Data</w:t>
            </w:r>
          </w:p>
        </w:tc>
      </w:tr>
      <w:tr w14:paraId="166B23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1059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FA9B991">
            <w:pPr>
              <w:pStyle w:val="24"/>
              <w:spacing w:before="0" w:after="0" w:line="240" w:lineRule="auto"/>
            </w:pPr>
          </w:p>
        </w:tc>
        <w:tc>
          <w:tcPr>
            <w:tcW w:w="1566" w:type="dxa"/>
            <w:gridSpan w:val="6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380E69C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047280F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8E48D68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BD8713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AE613B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AA7424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</w:tr>
      <w:tr w14:paraId="29B172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1A85AE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1566" w:type="dxa"/>
            <w:gridSpan w:val="6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7F70BA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C4CE5D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2C8A5C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4.583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281721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5.477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19A552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3.464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A9AD8D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0.577</w:t>
            </w:r>
          </w:p>
        </w:tc>
      </w:tr>
      <w:tr w14:paraId="26D13A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9840066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1566" w:type="dxa"/>
            <w:gridSpan w:val="6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27A01B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285CB0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01C731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6.000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97DF5F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5.477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521E8B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5.477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89CCAC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0.655</w:t>
            </w:r>
          </w:p>
        </w:tc>
      </w:tr>
      <w:tr w14:paraId="1D09CB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B00B20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1566" w:type="dxa"/>
            <w:gridSpan w:val="6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6E8651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0.218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2A2449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0.167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FD170C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A6639F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0.816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084D0A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BEF294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0.200</w:t>
            </w:r>
          </w:p>
        </w:tc>
      </w:tr>
      <w:tr w14:paraId="43033C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3EDBA20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1566" w:type="dxa"/>
            <w:gridSpan w:val="6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51F7E1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0.183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AAF333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0.183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499856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1.225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84E3E0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5000F2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1.155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A994C5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0.236</w:t>
            </w:r>
          </w:p>
        </w:tc>
      </w:tr>
      <w:tr w14:paraId="468FBB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F9A0A7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1566" w:type="dxa"/>
            <w:gridSpan w:val="6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D3AB06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0.289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B25A47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0.183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A18169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912200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0.866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7936CB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709910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0.169</w:t>
            </w:r>
          </w:p>
        </w:tc>
      </w:tr>
      <w:tr w14:paraId="679EBB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1059" w:type="dxa"/>
            <w:gridSpan w:val="2"/>
            <w:tcBorders>
              <w:bottom w:val="single" w:color="auto" w:sz="12" w:space="0"/>
            </w:tcBorders>
          </w:tcPr>
          <w:p w14:paraId="3D2788F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1566" w:type="dxa"/>
            <w:gridSpan w:val="6"/>
            <w:tcBorders>
              <w:bottom w:val="single" w:color="auto" w:sz="12" w:space="0"/>
            </w:tcBorders>
          </w:tcPr>
          <w:p w14:paraId="242AFFE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1.732</w:t>
            </w:r>
          </w:p>
        </w:tc>
        <w:tc>
          <w:tcPr>
            <w:tcW w:w="1679" w:type="dxa"/>
            <w:gridSpan w:val="5"/>
            <w:tcBorders>
              <w:bottom w:val="single" w:color="auto" w:sz="12" w:space="0"/>
            </w:tcBorders>
          </w:tcPr>
          <w:p w14:paraId="7A1A49E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1.528</w:t>
            </w:r>
          </w:p>
        </w:tc>
        <w:tc>
          <w:tcPr>
            <w:tcW w:w="1290" w:type="dxa"/>
            <w:gridSpan w:val="4"/>
            <w:tcBorders>
              <w:bottom w:val="single" w:color="auto" w:sz="12" w:space="0"/>
            </w:tcBorders>
          </w:tcPr>
          <w:p w14:paraId="3EBF4BB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5.000</w:t>
            </w:r>
          </w:p>
        </w:tc>
        <w:tc>
          <w:tcPr>
            <w:tcW w:w="1290" w:type="dxa"/>
            <w:gridSpan w:val="3"/>
            <w:tcBorders>
              <w:bottom w:val="single" w:color="auto" w:sz="12" w:space="0"/>
            </w:tcBorders>
          </w:tcPr>
          <w:p w14:paraId="770D189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4.243</w:t>
            </w:r>
          </w:p>
        </w:tc>
        <w:tc>
          <w:tcPr>
            <w:tcW w:w="1010" w:type="dxa"/>
            <w:gridSpan w:val="2"/>
            <w:tcBorders>
              <w:bottom w:val="single" w:color="auto" w:sz="12" w:space="0"/>
            </w:tcBorders>
          </w:tcPr>
          <w:p w14:paraId="64AB482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5.916</w:t>
            </w:r>
          </w:p>
        </w:tc>
        <w:tc>
          <w:tcPr>
            <w:tcW w:w="1010" w:type="dxa"/>
            <w:gridSpan w:val="2"/>
            <w:tcBorders>
              <w:bottom w:val="single" w:color="auto" w:sz="12" w:space="0"/>
            </w:tcBorders>
          </w:tcPr>
          <w:p w14:paraId="14A501F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</w:tr>
      <w:bookmarkEnd w:id="0"/>
      <w:tr w14:paraId="0F3F93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3041" w:type="dxa"/>
          <w:cantSplit/>
          <w:trHeight w:val="226" w:hRule="atLeast"/>
        </w:trPr>
        <w:tc>
          <w:tcPr>
            <w:tcW w:w="5863" w:type="dxa"/>
            <w:gridSpan w:val="18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3EC7A2FB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  <w:bookmarkStart w:id="1" w:name="t2"/>
          </w:p>
          <w:p w14:paraId="3A3D8ED2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</w:p>
          <w:p w14:paraId="6116C858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Hierarchical Analysis Results</w:t>
            </w:r>
          </w:p>
        </w:tc>
      </w:tr>
      <w:tr w14:paraId="6C8DCD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3041" w:type="dxa"/>
          <w:cantSplit/>
          <w:trHeight w:val="226" w:hRule="atLeast"/>
        </w:trPr>
        <w:tc>
          <w:tcPr>
            <w:tcW w:w="1059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2BDF4C8B">
            <w:pPr>
              <w:pStyle w:val="24"/>
              <w:spacing w:before="0" w:after="0" w:line="240" w:lineRule="auto"/>
            </w:pPr>
            <w:bookmarkStart w:id="4" w:name="_GoBack" w:colFirst="0" w:colLast="10"/>
            <w:r>
              <w:rPr>
                <w:rFonts w:hint="eastAsia" w:ascii="Times New Roman" w:hAnsi="Times New Roman" w:eastAsia="宋体" w:cs="Times New Roman"/>
                <w:sz w:val="20"/>
              </w:rPr>
              <w:t>Item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231BB86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Feature vector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0FA619B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Weight value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4AF06A23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1383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0DE2CFB5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 value</w:t>
            </w:r>
          </w:p>
        </w:tc>
      </w:tr>
      <w:bookmarkEnd w:id="4"/>
      <w:tr w14:paraId="246AE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3041" w:type="dxa"/>
          <w:cantSplit/>
          <w:trHeight w:val="226" w:hRule="atLeast"/>
        </w:trPr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F23DEB1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1904D8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1.271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197D51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21.1795%</w:t>
            </w:r>
          </w:p>
        </w:tc>
        <w:tc>
          <w:tcPr>
            <w:tcW w:w="1076" w:type="dxa"/>
            <w:gridSpan w:val="3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39EE1922">
            <w:pPr>
              <w:pStyle w:val="24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6.100</w:t>
            </w:r>
          </w:p>
        </w:tc>
        <w:tc>
          <w:tcPr>
            <w:tcW w:w="1383" w:type="dxa"/>
            <w:gridSpan w:val="4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7AFB79CD">
            <w:pPr>
              <w:pStyle w:val="24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0.020</w:t>
            </w:r>
          </w:p>
        </w:tc>
      </w:tr>
      <w:tr w14:paraId="244436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3041" w:type="dxa"/>
          <w:cantSplit/>
          <w:trHeight w:val="226" w:hRule="atLeast"/>
        </w:trPr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84E8A2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CDF300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1.810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3DA5C9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30.1680%</w:t>
            </w:r>
          </w:p>
        </w:tc>
        <w:tc>
          <w:tcPr>
            <w:tcW w:w="1076" w:type="dxa"/>
            <w:gridSpan w:val="3"/>
            <w:vMerge w:val="continue"/>
          </w:tcPr>
          <w:p w14:paraId="493478D3">
            <w:pPr>
              <w:spacing w:before="0" w:after="0" w:line="240" w:lineRule="auto"/>
            </w:pPr>
          </w:p>
        </w:tc>
        <w:tc>
          <w:tcPr>
            <w:tcW w:w="1383" w:type="dxa"/>
            <w:gridSpan w:val="4"/>
            <w:vMerge w:val="continue"/>
          </w:tcPr>
          <w:p w14:paraId="1D87977F">
            <w:pPr>
              <w:spacing w:before="0" w:after="0" w:line="240" w:lineRule="auto"/>
            </w:pPr>
          </w:p>
        </w:tc>
      </w:tr>
      <w:tr w14:paraId="76418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3041" w:type="dxa"/>
          <w:cantSplit/>
          <w:trHeight w:val="226" w:hRule="atLeast"/>
        </w:trPr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8FD1D0C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B30B65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0.312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707068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5.1989%</w:t>
            </w:r>
          </w:p>
        </w:tc>
        <w:tc>
          <w:tcPr>
            <w:tcW w:w="1076" w:type="dxa"/>
            <w:gridSpan w:val="3"/>
            <w:vMerge w:val="continue"/>
          </w:tcPr>
          <w:p w14:paraId="248604AC">
            <w:pPr>
              <w:spacing w:before="0" w:after="0" w:line="240" w:lineRule="auto"/>
            </w:pPr>
          </w:p>
        </w:tc>
        <w:tc>
          <w:tcPr>
            <w:tcW w:w="1383" w:type="dxa"/>
            <w:gridSpan w:val="4"/>
            <w:vMerge w:val="continue"/>
          </w:tcPr>
          <w:p w14:paraId="43739C71">
            <w:pPr>
              <w:spacing w:before="0" w:after="0" w:line="240" w:lineRule="auto"/>
            </w:pPr>
          </w:p>
        </w:tc>
      </w:tr>
      <w:tr w14:paraId="1C7A87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3041" w:type="dxa"/>
          <w:cantSplit/>
          <w:trHeight w:val="226" w:hRule="atLeast"/>
        </w:trPr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CBF2C81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94E382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0.353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169199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5.8869%</w:t>
            </w:r>
          </w:p>
        </w:tc>
        <w:tc>
          <w:tcPr>
            <w:tcW w:w="1076" w:type="dxa"/>
            <w:gridSpan w:val="3"/>
            <w:vMerge w:val="continue"/>
          </w:tcPr>
          <w:p w14:paraId="41898BEA">
            <w:pPr>
              <w:spacing w:before="0" w:after="0" w:line="240" w:lineRule="auto"/>
            </w:pPr>
          </w:p>
        </w:tc>
        <w:tc>
          <w:tcPr>
            <w:tcW w:w="1383" w:type="dxa"/>
            <w:gridSpan w:val="4"/>
            <w:vMerge w:val="continue"/>
          </w:tcPr>
          <w:p w14:paraId="74F1B685">
            <w:pPr>
              <w:spacing w:before="0" w:after="0" w:line="240" w:lineRule="auto"/>
            </w:pPr>
          </w:p>
        </w:tc>
      </w:tr>
      <w:tr w14:paraId="0C32E4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3041" w:type="dxa"/>
          <w:cantSplit/>
          <w:trHeight w:val="226" w:hRule="atLeast"/>
        </w:trPr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1846C7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68EED0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0.321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E7B39D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5.3542%</w:t>
            </w:r>
          </w:p>
        </w:tc>
        <w:tc>
          <w:tcPr>
            <w:tcW w:w="1076" w:type="dxa"/>
            <w:gridSpan w:val="3"/>
            <w:vMerge w:val="continue"/>
          </w:tcPr>
          <w:p w14:paraId="5253BB7B">
            <w:pPr>
              <w:spacing w:before="0" w:after="0" w:line="240" w:lineRule="auto"/>
            </w:pPr>
          </w:p>
        </w:tc>
        <w:tc>
          <w:tcPr>
            <w:tcW w:w="1383" w:type="dxa"/>
            <w:gridSpan w:val="4"/>
            <w:vMerge w:val="continue"/>
          </w:tcPr>
          <w:p w14:paraId="7803E6B6">
            <w:pPr>
              <w:spacing w:before="0" w:after="0" w:line="240" w:lineRule="auto"/>
            </w:pPr>
          </w:p>
        </w:tc>
      </w:tr>
      <w:tr w14:paraId="0C647A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3041" w:type="dxa"/>
          <w:cantSplit/>
          <w:trHeight w:val="226" w:hRule="atLeast"/>
        </w:trPr>
        <w:tc>
          <w:tcPr>
            <w:tcW w:w="1059" w:type="dxa"/>
            <w:gridSpan w:val="2"/>
            <w:tcBorders>
              <w:bottom w:val="single" w:color="auto" w:sz="12" w:space="0"/>
            </w:tcBorders>
          </w:tcPr>
          <w:p w14:paraId="4AD8A472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995" w:type="dxa"/>
            <w:gridSpan w:val="4"/>
            <w:tcBorders>
              <w:bottom w:val="single" w:color="auto" w:sz="12" w:space="0"/>
            </w:tcBorders>
          </w:tcPr>
          <w:p w14:paraId="44FD5FD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1.933</w:t>
            </w:r>
          </w:p>
        </w:tc>
        <w:tc>
          <w:tcPr>
            <w:tcW w:w="1350" w:type="dxa"/>
            <w:gridSpan w:val="5"/>
            <w:tcBorders>
              <w:bottom w:val="single" w:color="auto" w:sz="12" w:space="0"/>
            </w:tcBorders>
          </w:tcPr>
          <w:p w14:paraId="027A2A8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32.2125%</w:t>
            </w:r>
          </w:p>
        </w:tc>
        <w:tc>
          <w:tcPr>
            <w:tcW w:w="1076" w:type="dxa"/>
            <w:gridSpan w:val="3"/>
            <w:vMerge w:val="continue"/>
            <w:tcBorders>
              <w:bottom w:val="single" w:color="auto" w:sz="12" w:space="0"/>
            </w:tcBorders>
          </w:tcPr>
          <w:p w14:paraId="73E26D25">
            <w:pPr>
              <w:spacing w:before="0" w:after="0" w:line="240" w:lineRule="auto"/>
            </w:pPr>
          </w:p>
        </w:tc>
        <w:tc>
          <w:tcPr>
            <w:tcW w:w="1383" w:type="dxa"/>
            <w:gridSpan w:val="4"/>
            <w:vMerge w:val="continue"/>
            <w:tcBorders>
              <w:bottom w:val="single" w:color="auto" w:sz="12" w:space="0"/>
            </w:tcBorders>
          </w:tcPr>
          <w:p w14:paraId="6F5DCA8F">
            <w:pPr>
              <w:spacing w:before="0" w:after="0" w:line="240" w:lineRule="auto"/>
            </w:pPr>
          </w:p>
        </w:tc>
      </w:tr>
      <w:bookmarkEnd w:id="1"/>
      <w:tr w14:paraId="064FC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8904" w:type="dxa"/>
            <w:gridSpan w:val="24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21D7B83B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  <w:bookmarkStart w:id="2" w:name="t3"/>
          </w:p>
          <w:p w14:paraId="6130B763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</w:p>
          <w:p w14:paraId="008E6687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Random Consistency RI Table</w:t>
            </w:r>
          </w:p>
        </w:tc>
      </w:tr>
      <w:tr w14:paraId="217B74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340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FA0A5D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337D7A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58DDF1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96B53B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7A6D0F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10854E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B45EB5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870DA4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648D8D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10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A3FF23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11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F94A38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12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3AC226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13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5D758E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14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B7DC92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15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7E1709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16</w:t>
            </w:r>
          </w:p>
        </w:tc>
      </w:tr>
      <w:tr w14:paraId="318651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1CE6E6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RI值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0D483F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F19794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53EFE8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1.12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9C43B3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59A5C9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1.36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1BDB10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8FCBB0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1.46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4BEABE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1.49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87022F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1.52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6D86F6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1.54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4D176B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855896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1.58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E8B9F9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0EFA4C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1.5943</w:t>
            </w:r>
          </w:p>
        </w:tc>
      </w:tr>
      <w:tr w14:paraId="13315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FE7BF5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6AE58A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FFE266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8F0B74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19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5B922F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099CF8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21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CBCDCE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046069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23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411808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24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61021F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25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B2F142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FC1E63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27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78EA43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28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8AF027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29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BF16A0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30</w:t>
            </w:r>
          </w:p>
        </w:tc>
      </w:tr>
      <w:tr w14:paraId="292898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340" w:type="dxa"/>
            <w:tcBorders>
              <w:bottom w:val="single" w:color="auto" w:sz="12" w:space="0"/>
            </w:tcBorders>
          </w:tcPr>
          <w:p w14:paraId="10AB93D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RI值</w:t>
            </w:r>
          </w:p>
        </w:tc>
        <w:tc>
          <w:tcPr>
            <w:tcW w:w="719" w:type="dxa"/>
            <w:tcBorders>
              <w:bottom w:val="single" w:color="auto" w:sz="12" w:space="0"/>
            </w:tcBorders>
          </w:tcPr>
          <w:p w14:paraId="566B892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1.6064</w:t>
            </w:r>
          </w:p>
        </w:tc>
        <w:tc>
          <w:tcPr>
            <w:tcW w:w="425" w:type="dxa"/>
            <w:gridSpan w:val="2"/>
            <w:tcBorders>
              <w:bottom w:val="single" w:color="auto" w:sz="12" w:space="0"/>
            </w:tcBorders>
          </w:tcPr>
          <w:p w14:paraId="4B2AA2F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1.6133</w:t>
            </w:r>
          </w:p>
        </w:tc>
        <w:tc>
          <w:tcPr>
            <w:tcW w:w="570" w:type="dxa"/>
            <w:gridSpan w:val="2"/>
            <w:tcBorders>
              <w:bottom w:val="single" w:color="auto" w:sz="12" w:space="0"/>
            </w:tcBorders>
          </w:tcPr>
          <w:p w14:paraId="69EAC93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1.6207</w:t>
            </w:r>
          </w:p>
        </w:tc>
        <w:tc>
          <w:tcPr>
            <w:tcW w:w="571" w:type="dxa"/>
            <w:gridSpan w:val="2"/>
            <w:tcBorders>
              <w:bottom w:val="single" w:color="auto" w:sz="12" w:space="0"/>
            </w:tcBorders>
          </w:tcPr>
          <w:p w14:paraId="279DC1A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1.6292</w:t>
            </w:r>
          </w:p>
        </w:tc>
        <w:tc>
          <w:tcPr>
            <w:tcW w:w="559" w:type="dxa"/>
            <w:gridSpan w:val="2"/>
            <w:tcBorders>
              <w:bottom w:val="single" w:color="auto" w:sz="12" w:space="0"/>
            </w:tcBorders>
          </w:tcPr>
          <w:p w14:paraId="2D55478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1.6358</w:t>
            </w:r>
          </w:p>
        </w:tc>
        <w:tc>
          <w:tcPr>
            <w:tcW w:w="560" w:type="dxa"/>
            <w:gridSpan w:val="2"/>
            <w:tcBorders>
              <w:bottom w:val="single" w:color="auto" w:sz="12" w:space="0"/>
            </w:tcBorders>
          </w:tcPr>
          <w:p w14:paraId="1D35B55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1.6403</w:t>
            </w:r>
          </w:p>
        </w:tc>
        <w:tc>
          <w:tcPr>
            <w:tcW w:w="560" w:type="dxa"/>
            <w:tcBorders>
              <w:bottom w:val="single" w:color="auto" w:sz="12" w:space="0"/>
            </w:tcBorders>
          </w:tcPr>
          <w:p w14:paraId="76D0CB3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1.6462</w:t>
            </w:r>
          </w:p>
        </w:tc>
        <w:tc>
          <w:tcPr>
            <w:tcW w:w="560" w:type="dxa"/>
            <w:gridSpan w:val="3"/>
            <w:tcBorders>
              <w:bottom w:val="single" w:color="auto" w:sz="12" w:space="0"/>
            </w:tcBorders>
          </w:tcPr>
          <w:p w14:paraId="24F6FE0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1.6497</w:t>
            </w:r>
          </w:p>
        </w:tc>
        <w:tc>
          <w:tcPr>
            <w:tcW w:w="730" w:type="dxa"/>
            <w:tcBorders>
              <w:bottom w:val="single" w:color="auto" w:sz="12" w:space="0"/>
            </w:tcBorders>
          </w:tcPr>
          <w:p w14:paraId="2E375B6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1.6556</w:t>
            </w:r>
          </w:p>
        </w:tc>
        <w:tc>
          <w:tcPr>
            <w:tcW w:w="560" w:type="dxa"/>
            <w:gridSpan w:val="2"/>
            <w:tcBorders>
              <w:bottom w:val="single" w:color="auto" w:sz="12" w:space="0"/>
            </w:tcBorders>
          </w:tcPr>
          <w:p w14:paraId="192F323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1.6587</w:t>
            </w:r>
          </w:p>
        </w:tc>
        <w:tc>
          <w:tcPr>
            <w:tcW w:w="730" w:type="dxa"/>
            <w:tcBorders>
              <w:bottom w:val="single" w:color="auto" w:sz="12" w:space="0"/>
            </w:tcBorders>
          </w:tcPr>
          <w:p w14:paraId="389F0D4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1.6631</w:t>
            </w:r>
          </w:p>
        </w:tc>
        <w:tc>
          <w:tcPr>
            <w:tcW w:w="730" w:type="dxa"/>
            <w:tcBorders>
              <w:bottom w:val="single" w:color="auto" w:sz="12" w:space="0"/>
            </w:tcBorders>
          </w:tcPr>
          <w:p w14:paraId="5D87604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1.6670</w:t>
            </w:r>
          </w:p>
        </w:tc>
        <w:tc>
          <w:tcPr>
            <w:tcW w:w="560" w:type="dxa"/>
            <w:gridSpan w:val="2"/>
            <w:tcBorders>
              <w:bottom w:val="single" w:color="auto" w:sz="12" w:space="0"/>
            </w:tcBorders>
          </w:tcPr>
          <w:p w14:paraId="2F20D07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1.6693</w:t>
            </w:r>
          </w:p>
        </w:tc>
        <w:tc>
          <w:tcPr>
            <w:tcW w:w="730" w:type="dxa"/>
            <w:tcBorders>
              <w:bottom w:val="single" w:color="auto" w:sz="12" w:space="0"/>
            </w:tcBorders>
          </w:tcPr>
          <w:p w14:paraId="6A1DC87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1.6724</w:t>
            </w:r>
          </w:p>
        </w:tc>
      </w:tr>
      <w:bookmarkEnd w:id="2"/>
      <w:tr w14:paraId="23BFFB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4252" w:type="dxa"/>
          <w:cantSplit/>
          <w:trHeight w:val="226" w:hRule="atLeast"/>
        </w:trPr>
        <w:tc>
          <w:tcPr>
            <w:tcW w:w="4652" w:type="dxa"/>
            <w:gridSpan w:val="15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17A577CF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  <w:bookmarkStart w:id="3" w:name="t4"/>
          </w:p>
          <w:p w14:paraId="4F4A69FB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Summary of Consistency Test Results</w:t>
            </w:r>
          </w:p>
        </w:tc>
      </w:tr>
      <w:tr w14:paraId="51F36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4252" w:type="dxa"/>
          <w:cantSplit/>
          <w:trHeight w:val="226" w:hRule="atLeast"/>
        </w:trPr>
        <w:tc>
          <w:tcPr>
            <w:tcW w:w="1212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4428816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4F2B83F4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14443A0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55AA879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CR</w:t>
            </w:r>
          </w:p>
        </w:tc>
        <w:tc>
          <w:tcPr>
            <w:tcW w:w="1748" w:type="dxa"/>
            <w:gridSpan w:val="6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132D443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Consistency Test Results</w:t>
            </w:r>
          </w:p>
        </w:tc>
      </w:tr>
      <w:tr w14:paraId="51D41D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4252" w:type="dxa"/>
          <w:cantSplit/>
          <w:trHeight w:val="226" w:hRule="atLeast"/>
        </w:trPr>
        <w:tc>
          <w:tcPr>
            <w:tcW w:w="1212" w:type="dxa"/>
            <w:gridSpan w:val="3"/>
            <w:tcBorders>
              <w:bottom w:val="single" w:color="auto" w:sz="12" w:space="0"/>
            </w:tcBorders>
          </w:tcPr>
          <w:p w14:paraId="6D6B96C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6.100</w:t>
            </w:r>
          </w:p>
        </w:tc>
        <w:tc>
          <w:tcPr>
            <w:tcW w:w="560" w:type="dxa"/>
            <w:gridSpan w:val="2"/>
            <w:tcBorders>
              <w:bottom w:val="single" w:color="auto" w:sz="12" w:space="0"/>
            </w:tcBorders>
          </w:tcPr>
          <w:p w14:paraId="38F67E0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0.020</w:t>
            </w:r>
          </w:p>
        </w:tc>
        <w:tc>
          <w:tcPr>
            <w:tcW w:w="567" w:type="dxa"/>
            <w:gridSpan w:val="2"/>
            <w:tcBorders>
              <w:bottom w:val="single" w:color="auto" w:sz="12" w:space="0"/>
            </w:tcBorders>
          </w:tcPr>
          <w:p w14:paraId="3153935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1.260</w:t>
            </w:r>
          </w:p>
        </w:tc>
        <w:tc>
          <w:tcPr>
            <w:tcW w:w="565" w:type="dxa"/>
            <w:gridSpan w:val="2"/>
            <w:tcBorders>
              <w:bottom w:val="single" w:color="auto" w:sz="12" w:space="0"/>
            </w:tcBorders>
          </w:tcPr>
          <w:p w14:paraId="17F64E4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0.016</w:t>
            </w:r>
          </w:p>
        </w:tc>
        <w:tc>
          <w:tcPr>
            <w:tcW w:w="1748" w:type="dxa"/>
            <w:gridSpan w:val="6"/>
            <w:tcBorders>
              <w:bottom w:val="single" w:color="auto" w:sz="12" w:space="0"/>
            </w:tcBorders>
          </w:tcPr>
          <w:p w14:paraId="227A465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pass through</w:t>
            </w:r>
          </w:p>
        </w:tc>
      </w:tr>
      <w:bookmarkEnd w:id="3"/>
    </w:tbl>
    <w:p w14:paraId="2F94912A">
      <w:pPr>
        <w:pStyle w:val="3"/>
        <w:spacing w:before="0" w:after="0"/>
        <w:jc w:val="center"/>
        <w:rPr>
          <w:rFonts w:ascii="Times New Roman" w:hAnsi="Times New Roman" w:eastAsia="宋体" w:cs="Times New Roman"/>
          <w:sz w:val="20"/>
        </w:rPr>
      </w:pPr>
    </w:p>
    <w:p w14:paraId="0CE41BAF">
      <w:pPr>
        <w:pStyle w:val="3"/>
        <w:spacing w:before="0" w:after="0"/>
        <w:jc w:val="center"/>
      </w:pPr>
      <w:r>
        <w:rPr>
          <w:rFonts w:ascii="Times New Roman" w:hAnsi="Times New Roman" w:eastAsia="宋体" w:cs="Times New Roman"/>
          <w:sz w:val="20"/>
        </w:rPr>
        <w:drawing>
          <wp:inline distT="0" distB="0" distL="114300" distR="114300">
            <wp:extent cx="5334000" cy="3048000"/>
            <wp:effectExtent l="0" t="0" r="0" b="0"/>
            <wp:docPr id="2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138E78F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References</w:t>
      </w:r>
    </w:p>
    <w:p w14:paraId="24186D60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[1] The SPSSAU project (2025). SPSSAU. (Version 25.0) [Online Application Software]. Retrieved from https://www.spssau.com.</w:t>
      </w:r>
    </w:p>
    <w:p w14:paraId="1DFD638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[2] Zhou Jun, Ma Shipeng. SPSSAU Research Data Analysis Methods and Applications. 1st Edition [M]. Beijing: Publishing House of Electronics Industry, 2024.</w:t>
      </w:r>
    </w:p>
    <w:p w14:paraId="1DBE9B8B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[3] Han Li, Mei Qiang, Lu Yumei, et al. Analysis and Research on AHP-Fuzzy Comprehensive Evaluation Method [J]. Journal of China Safety Science, 2004, 14(7): 86-89.</w:t>
      </w:r>
    </w:p>
    <w:p w14:paraId="1D3B351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[4] Tan Yuejin. Quantitative Analysis Methods [M]. Beijing: Renmin University of China Press, 2012.</w:t>
      </w:r>
    </w:p>
    <w:p w14:paraId="5E3A91BF">
      <w:pPr>
        <w:pStyle w:val="24"/>
        <w:spacing w:before="0" w:after="0"/>
      </w:pPr>
    </w:p>
    <w:sectPr>
      <w:footnotePr>
        <w:numRestart w:val="eachSect"/>
      </w:footnote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宋体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compat>
    <w:useFELayout/>
    <w:splitPgBreakAndParaMark/>
    <w:compatSetting w:name="compatibilityMode" w:uri="http://schemas.microsoft.com/office/word" w:val="12"/>
  </w:compat>
  <w:rsids>
    <w:rsidRoot w:val="00000000"/>
    <w:rsid w:val="00C34DAD"/>
    <w:rsid w:val="020E6BA6"/>
    <w:rsid w:val="0ABD1C25"/>
    <w:rsid w:val="0E8006AC"/>
    <w:rsid w:val="156102B8"/>
    <w:rsid w:val="15F034B1"/>
    <w:rsid w:val="237D0994"/>
    <w:rsid w:val="24CF521F"/>
    <w:rsid w:val="2BB512FE"/>
    <w:rsid w:val="38FD4A32"/>
    <w:rsid w:val="404228F2"/>
    <w:rsid w:val="417D0085"/>
    <w:rsid w:val="48B4324D"/>
    <w:rsid w:val="49F22ADE"/>
    <w:rsid w:val="53705EEC"/>
    <w:rsid w:val="54EE7300"/>
    <w:rsid w:val="585D17A4"/>
    <w:rsid w:val="651A753E"/>
    <w:rsid w:val="682810D5"/>
    <w:rsid w:val="75075B73"/>
    <w:rsid w:val="7EAF63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85858" w:themeColor="text1" w:themeTint="A6"/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85858" w:themeColor="text1" w:themeTint="A6"/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8"/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8"/>
    </w:rPr>
  </w:style>
  <w:style w:type="character" w:default="1" w:styleId="19">
    <w:name w:val="Default Paragraph Font"/>
    <w:semiHidden/>
    <w:unhideWhenUsed/>
    <w:qFormat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Subtitle"/>
    <w:basedOn w:val="16"/>
    <w:next w:val="3"/>
    <w:link w:val="26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16">
    <w:name w:val="Title"/>
    <w:basedOn w:val="1"/>
    <w:next w:val="3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qFormat/>
    <w:uiPriority w:val="0"/>
    <w:rPr>
      <w:color w:val="156082" w:themeColor="accent1"/>
    </w:rPr>
  </w:style>
  <w:style w:type="character" w:customStyle="1" w:styleId="21">
    <w:name w:val="Body Text Char"/>
    <w:basedOn w:val="19"/>
    <w:link w:val="3"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Title Char"/>
    <w:basedOn w:val="19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9"/>
    <w:link w:val="15"/>
    <w:qFormat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character" w:customStyle="1" w:styleId="31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32">
    <w:name w:val="Heading 2 Char"/>
    <w:basedOn w:val="19"/>
    <w:link w:val="4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33">
    <w:name w:val="Heading 3 Char"/>
    <w:basedOn w:val="19"/>
    <w:link w:val="5"/>
    <w:semiHidden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34">
    <w:name w:val="Heading 4 Char"/>
    <w:basedOn w:val="19"/>
    <w:link w:val="6"/>
    <w:semiHidden/>
    <w:qFormat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35">
    <w:name w:val="Heading 5 Char"/>
    <w:basedOn w:val="19"/>
    <w:link w:val="7"/>
    <w:semiHidden/>
    <w:uiPriority w:val="9"/>
    <w:rPr>
      <w:rFonts w:eastAsiaTheme="majorEastAsia" w:cstheme="majorBidi"/>
      <w:color w:val="0F4761" w:themeColor="accent1" w:themeShade="BF"/>
    </w:rPr>
  </w:style>
  <w:style w:type="character" w:customStyle="1" w:styleId="36">
    <w:name w:val="Heading 6 Char"/>
    <w:basedOn w:val="19"/>
    <w:link w:val="8"/>
    <w:semiHidden/>
    <w:qFormat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37">
    <w:name w:val="Heading 7 Char"/>
    <w:basedOn w:val="19"/>
    <w:link w:val="9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38">
    <w:name w:val="Heading 8 Char"/>
    <w:basedOn w:val="19"/>
    <w:link w:val="10"/>
    <w:semiHidden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39">
    <w:name w:val="Heading 9 Char"/>
    <w:basedOn w:val="19"/>
    <w:link w:val="11"/>
    <w:semiHidden/>
    <w:uiPriority w:val="9"/>
    <w:rPr>
      <w:rFonts w:eastAsiaTheme="majorEastAsia" w:cstheme="majorBidi"/>
      <w:color w:val="262626" w:themeColor="text1" w:themeTint="D8"/>
    </w:rPr>
  </w:style>
  <w:style w:type="paragraph" w:customStyle="1" w:styleId="40">
    <w:name w:val="Footnote Block Text"/>
    <w:basedOn w:val="17"/>
    <w:next w:val="17"/>
    <w:unhideWhenUsed/>
    <w:qFormat/>
    <w:uiPriority w:val="9"/>
    <w:pPr>
      <w:spacing w:before="100" w:after="100"/>
      <w:ind w:left="480" w:right="480" w:firstLine="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qFormat/>
    <w:uiPriority w:val="0"/>
  </w:style>
  <w:style w:type="paragraph" w:customStyle="1" w:styleId="44">
    <w:name w:val="Table Caption"/>
    <w:basedOn w:val="12"/>
    <w:uiPriority w:val="0"/>
    <w:pPr>
      <w:keepNext/>
    </w:pPr>
  </w:style>
  <w:style w:type="paragraph" w:customStyle="1" w:styleId="45">
    <w:name w:val="Image Caption"/>
    <w:basedOn w:val="12"/>
    <w:qFormat/>
    <w:uiPriority w:val="0"/>
  </w:style>
  <w:style w:type="paragraph" w:customStyle="1" w:styleId="46">
    <w:name w:val="Figure"/>
    <w:basedOn w:val="1"/>
    <w:uiPriority w:val="0"/>
  </w:style>
  <w:style w:type="paragraph" w:customStyle="1" w:styleId="47">
    <w:name w:val="Captioned Figure"/>
    <w:basedOn w:val="46"/>
    <w:uiPriority w:val="0"/>
    <w:pPr>
      <w:keepNext/>
    </w:pPr>
  </w:style>
  <w:style w:type="character" w:customStyle="1" w:styleId="48">
    <w:name w:val="Verbatim Char"/>
    <w:basedOn w:val="21"/>
    <w:link w:val="49"/>
    <w:qFormat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qFormat/>
    <w:uiPriority w:val="0"/>
    <w:pPr>
      <w:wordWrap w:val="0"/>
    </w:pPr>
  </w:style>
  <w:style w:type="character" w:customStyle="1" w:styleId="50">
    <w:name w:val="Section Number"/>
    <w:basedOn w:val="21"/>
    <w:qFormat/>
    <w:uiPriority w:val="0"/>
  </w:style>
  <w:style w:type="paragraph" w:customStyle="1" w:styleId="5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0F4761" w:themeColor="accent1" w:themeShade="BF"/>
    </w:rPr>
  </w:style>
  <w:style w:type="character" w:customStyle="1" w:styleId="52">
    <w:name w:val="KeywordTok"/>
    <w:basedOn w:val="48"/>
    <w:qFormat/>
    <w:uiPriority w:val="0"/>
    <w:rPr>
      <w:b/>
      <w:color w:val="007020"/>
    </w:rPr>
  </w:style>
  <w:style w:type="character" w:customStyle="1" w:styleId="53">
    <w:name w:val="DataTypeTok"/>
    <w:basedOn w:val="48"/>
    <w:qFormat/>
    <w:uiPriority w:val="0"/>
    <w:rPr>
      <w:color w:val="902000"/>
    </w:rPr>
  </w:style>
  <w:style w:type="character" w:customStyle="1" w:styleId="54">
    <w:name w:val="DecValTok"/>
    <w:basedOn w:val="48"/>
    <w:uiPriority w:val="0"/>
    <w:rPr>
      <w:color w:val="40A070"/>
    </w:rPr>
  </w:style>
  <w:style w:type="character" w:customStyle="1" w:styleId="55">
    <w:name w:val="BaseNTok"/>
    <w:basedOn w:val="48"/>
    <w:qFormat/>
    <w:uiPriority w:val="0"/>
    <w:rPr>
      <w:color w:val="40A070"/>
    </w:rPr>
  </w:style>
  <w:style w:type="character" w:customStyle="1" w:styleId="56">
    <w:name w:val="FloatTok"/>
    <w:basedOn w:val="48"/>
    <w:uiPriority w:val="0"/>
    <w:rPr>
      <w:color w:val="40A070"/>
    </w:rPr>
  </w:style>
  <w:style w:type="character" w:customStyle="1" w:styleId="57">
    <w:name w:val="ConstantTok"/>
    <w:basedOn w:val="48"/>
    <w:qFormat/>
    <w:uiPriority w:val="0"/>
    <w:rPr>
      <w:color w:val="880000"/>
    </w:rPr>
  </w:style>
  <w:style w:type="character" w:customStyle="1" w:styleId="58">
    <w:name w:val="CharTok"/>
    <w:basedOn w:val="48"/>
    <w:qFormat/>
    <w:uiPriority w:val="0"/>
    <w:rPr>
      <w:color w:val="4070A0"/>
    </w:rPr>
  </w:style>
  <w:style w:type="character" w:customStyle="1" w:styleId="59">
    <w:name w:val="SpecialCharTok"/>
    <w:basedOn w:val="48"/>
    <w:qFormat/>
    <w:uiPriority w:val="0"/>
    <w:rPr>
      <w:color w:val="4070A0"/>
    </w:rPr>
  </w:style>
  <w:style w:type="character" w:customStyle="1" w:styleId="60">
    <w:name w:val="StringTok"/>
    <w:basedOn w:val="48"/>
    <w:uiPriority w:val="0"/>
    <w:rPr>
      <w:color w:val="4070A0"/>
    </w:rPr>
  </w:style>
  <w:style w:type="character" w:customStyle="1" w:styleId="61">
    <w:name w:val="VerbatimStringTok"/>
    <w:basedOn w:val="48"/>
    <w:qFormat/>
    <w:uiPriority w:val="0"/>
    <w:rPr>
      <w:color w:val="4070A0"/>
    </w:rPr>
  </w:style>
  <w:style w:type="character" w:customStyle="1" w:styleId="62">
    <w:name w:val="SpecialStringTok"/>
    <w:basedOn w:val="48"/>
    <w:qFormat/>
    <w:uiPriority w:val="0"/>
    <w:rPr>
      <w:color w:val="BB6688"/>
    </w:rPr>
  </w:style>
  <w:style w:type="character" w:customStyle="1" w:styleId="63">
    <w:name w:val="ImportTok"/>
    <w:basedOn w:val="48"/>
    <w:uiPriority w:val="0"/>
    <w:rPr>
      <w:b/>
      <w:color w:val="008000"/>
    </w:rPr>
  </w:style>
  <w:style w:type="character" w:customStyle="1" w:styleId="64">
    <w:name w:val="CommentTok"/>
    <w:basedOn w:val="48"/>
    <w:qFormat/>
    <w:uiPriority w:val="0"/>
    <w:rPr>
      <w:i/>
      <w:color w:val="60A0B0"/>
    </w:rPr>
  </w:style>
  <w:style w:type="character" w:customStyle="1" w:styleId="65">
    <w:name w:val="DocumentationTok"/>
    <w:basedOn w:val="48"/>
    <w:uiPriority w:val="0"/>
    <w:rPr>
      <w:i/>
      <w:color w:val="BA2121"/>
    </w:rPr>
  </w:style>
  <w:style w:type="character" w:customStyle="1" w:styleId="66">
    <w:name w:val="AnnotationTok"/>
    <w:basedOn w:val="48"/>
    <w:qFormat/>
    <w:uiPriority w:val="0"/>
    <w:rPr>
      <w:b/>
      <w:i/>
      <w:color w:val="60A0B0"/>
    </w:rPr>
  </w:style>
  <w:style w:type="character" w:customStyle="1" w:styleId="67">
    <w:name w:val="CommentVarTok"/>
    <w:basedOn w:val="48"/>
    <w:qFormat/>
    <w:uiPriority w:val="0"/>
    <w:rPr>
      <w:b/>
      <w:i/>
      <w:color w:val="60A0B0"/>
    </w:rPr>
  </w:style>
  <w:style w:type="character" w:customStyle="1" w:styleId="68">
    <w:name w:val="OtherTok"/>
    <w:basedOn w:val="48"/>
    <w:qFormat/>
    <w:uiPriority w:val="0"/>
    <w:rPr>
      <w:color w:val="007020"/>
    </w:rPr>
  </w:style>
  <w:style w:type="character" w:customStyle="1" w:styleId="69">
    <w:name w:val="FunctionTok"/>
    <w:basedOn w:val="48"/>
    <w:uiPriority w:val="0"/>
    <w:rPr>
      <w:color w:val="06287E"/>
    </w:rPr>
  </w:style>
  <w:style w:type="character" w:customStyle="1" w:styleId="70">
    <w:name w:val="VariableTok"/>
    <w:basedOn w:val="48"/>
    <w:uiPriority w:val="0"/>
    <w:rPr>
      <w:color w:val="19177C"/>
    </w:rPr>
  </w:style>
  <w:style w:type="character" w:customStyle="1" w:styleId="71">
    <w:name w:val="ControlFlowTok"/>
    <w:basedOn w:val="48"/>
    <w:qFormat/>
    <w:uiPriority w:val="0"/>
    <w:rPr>
      <w:b/>
      <w:color w:val="007020"/>
    </w:rPr>
  </w:style>
  <w:style w:type="character" w:customStyle="1" w:styleId="72">
    <w:name w:val="OperatorTok"/>
    <w:basedOn w:val="48"/>
    <w:qFormat/>
    <w:uiPriority w:val="0"/>
    <w:rPr>
      <w:color w:val="666666"/>
    </w:rPr>
  </w:style>
  <w:style w:type="character" w:customStyle="1" w:styleId="73">
    <w:name w:val="BuiltInTok"/>
    <w:basedOn w:val="48"/>
    <w:uiPriority w:val="0"/>
    <w:rPr>
      <w:color w:val="008000"/>
    </w:rPr>
  </w:style>
  <w:style w:type="character" w:customStyle="1" w:styleId="74">
    <w:name w:val="ExtensionTok"/>
    <w:basedOn w:val="48"/>
    <w:qFormat/>
    <w:uiPriority w:val="0"/>
  </w:style>
  <w:style w:type="character" w:customStyle="1" w:styleId="75">
    <w:name w:val="PreprocessorTok"/>
    <w:basedOn w:val="48"/>
    <w:uiPriority w:val="0"/>
    <w:rPr>
      <w:color w:val="BC7A00"/>
    </w:rPr>
  </w:style>
  <w:style w:type="character" w:customStyle="1" w:styleId="76">
    <w:name w:val="AttributeTok"/>
    <w:basedOn w:val="48"/>
    <w:uiPriority w:val="0"/>
    <w:rPr>
      <w:color w:val="7D9029"/>
    </w:rPr>
  </w:style>
  <w:style w:type="character" w:customStyle="1" w:styleId="77">
    <w:name w:val="RegionMarkerTok"/>
    <w:basedOn w:val="48"/>
    <w:uiPriority w:val="0"/>
  </w:style>
  <w:style w:type="character" w:customStyle="1" w:styleId="78">
    <w:name w:val="InformationTok"/>
    <w:basedOn w:val="48"/>
    <w:uiPriority w:val="0"/>
    <w:rPr>
      <w:b/>
      <w:i/>
      <w:color w:val="60A0B0"/>
    </w:rPr>
  </w:style>
  <w:style w:type="character" w:customStyle="1" w:styleId="79">
    <w:name w:val="WarningTok"/>
    <w:basedOn w:val="48"/>
    <w:qFormat/>
    <w:uiPriority w:val="0"/>
    <w:rPr>
      <w:b/>
      <w:i/>
      <w:color w:val="60A0B0"/>
    </w:rPr>
  </w:style>
  <w:style w:type="character" w:customStyle="1" w:styleId="80">
    <w:name w:val="AlertTok"/>
    <w:basedOn w:val="48"/>
    <w:qFormat/>
    <w:uiPriority w:val="0"/>
    <w:rPr>
      <w:b/>
      <w:color w:val="FF0000"/>
    </w:rPr>
  </w:style>
  <w:style w:type="character" w:customStyle="1" w:styleId="81">
    <w:name w:val="ErrorTok"/>
    <w:basedOn w:val="48"/>
    <w:qFormat/>
    <w:uiPriority w:val="0"/>
    <w:rPr>
      <w:b/>
      <w:color w:val="FF0000"/>
    </w:rPr>
  </w:style>
  <w:style w:type="character" w:customStyle="1" w:styleId="82">
    <w:name w:val="NormalTok"/>
    <w:basedOn w:val="4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770</Words>
  <Characters>1294</Characters>
  <Lines>12</Lines>
  <Paragraphs>8</Paragraphs>
  <TotalTime>0</TotalTime>
  <ScaleCrop>false</ScaleCrop>
  <LinksUpToDate>false</LinksUpToDate>
  <CharactersWithSpaces>1300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2025-12-17T06:47:00Z</dcterms:created>
  <dc:creator>向往</dc:creator>
  <cp:lastModifiedBy>向往</cp:lastModifiedBy>
  <dcterms:modified xsi:type="dcterms:W3CDTF">2026-02-07T06:04:10Z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eyJoZGlkIjoiMzgyM2VkNDFlZGVjODg2ZWJjZTUxMjczMWQ5ZDkwYmQiLCJ1c2VySWQiOiI1NDE2ODAxNjEifQ==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4F2A9CD1A869475E8D041D9350329491_12</vt:lpwstr>
  </property>
</Properties>
</file>